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06FE642" w:rsidR="0012209D" w:rsidRDefault="006508B2" w:rsidP="00321CAA">
            <w:r>
              <w:t>17/05/2024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B73245" w:rsidR="0012209D" w:rsidRPr="00447FD8" w:rsidRDefault="00DA5349" w:rsidP="004022C1">
            <w:pPr>
              <w:rPr>
                <w:b/>
                <w:bCs/>
              </w:rPr>
            </w:pPr>
            <w:r>
              <w:rPr>
                <w:b/>
                <w:bCs/>
              </w:rPr>
              <w:t>Financial Systems Manager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75A118A3" w:rsidR="0012209D" w:rsidRDefault="006508B2" w:rsidP="00321CAA">
            <w:r>
              <w:t>Finance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8EEE367" w:rsidR="00746AEB" w:rsidRDefault="006508B2" w:rsidP="00321CAA">
            <w:r>
              <w:t>Professional Services</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07C7691" w:rsidR="0012209D" w:rsidRPr="005508A2" w:rsidRDefault="006508B2" w:rsidP="00321CAA">
            <w:r>
              <w:t>Head of Transactions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ABF31A6" w:rsidR="0012209D" w:rsidRPr="005508A2" w:rsidRDefault="00DA5349" w:rsidP="00321CAA">
            <w:r>
              <w:t>Financial systems accountants and Systems support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F68C9FF" w:rsidR="0012209D" w:rsidRPr="005508A2" w:rsidRDefault="006508B2" w:rsidP="00321CAA">
            <w:r>
              <w:t>Mix of Home and 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500451DC" w14:textId="190592A4" w:rsidR="006508B2" w:rsidRDefault="006508B2" w:rsidP="00DA5349">
            <w:r>
              <w:t>To lead the support &amp; maintenance of the University’s Finance &amp; Procurement Systems as the manager of the Financial Systems Support Team, ensuring the systems meets user requirements.</w:t>
            </w:r>
          </w:p>
          <w:p w14:paraId="381CE67F" w14:textId="77777777" w:rsidR="006508B2" w:rsidRDefault="006508B2" w:rsidP="00DA5349"/>
          <w:p w14:paraId="15BF088B" w14:textId="62B05EBC" w:rsidR="007E19BB" w:rsidRDefault="00DA5349" w:rsidP="00DA5349">
            <w:r>
              <w:t>The role will be responsible for</w:t>
            </w:r>
            <w:r w:rsidR="006508B2">
              <w:t xml:space="preserve"> the maintenance and performance of</w:t>
            </w:r>
            <w:r>
              <w:t xml:space="preserve"> </w:t>
            </w:r>
            <w:r w:rsidR="006508B2">
              <w:t xml:space="preserve">Unit4 </w:t>
            </w:r>
            <w:r>
              <w:t>Business World</w:t>
            </w:r>
            <w:r w:rsidR="006508B2">
              <w:t xml:space="preserve"> (Agresso)</w:t>
            </w:r>
            <w:r>
              <w:t xml:space="preserve"> </w:t>
            </w:r>
            <w:r w:rsidR="006508B2">
              <w:t xml:space="preserve">and the effective integration with other systems on a </w:t>
            </w:r>
            <w:proofErr w:type="gramStart"/>
            <w:r w:rsidR="006508B2">
              <w:t>day to day</w:t>
            </w:r>
            <w:proofErr w:type="gramEnd"/>
            <w:r w:rsidR="006508B2">
              <w:t xml:space="preserve"> basis </w:t>
            </w:r>
            <w:r>
              <w:t xml:space="preserve">e.g. </w:t>
            </w:r>
            <w:r w:rsidR="006508B2">
              <w:t xml:space="preserve">Planon, Banner Student Management, </w:t>
            </w:r>
            <w:proofErr w:type="spellStart"/>
            <w:r w:rsidR="006508B2">
              <w:t>Zellis</w:t>
            </w:r>
            <w:proofErr w:type="spellEnd"/>
            <w:r w:rsidR="006508B2">
              <w:t xml:space="preserve"> </w:t>
            </w:r>
            <w:proofErr w:type="spellStart"/>
            <w:r w:rsidR="006508B2">
              <w:t>ResourceLink</w:t>
            </w:r>
            <w:proofErr w:type="spellEnd"/>
            <w:r w:rsidR="006508B2">
              <w:t xml:space="preserve">, </w:t>
            </w:r>
            <w:proofErr w:type="spellStart"/>
            <w:r w:rsidR="006508B2">
              <w:t>WorkTribe</w:t>
            </w:r>
            <w:proofErr w:type="spellEnd"/>
            <w:r>
              <w:t xml:space="preserve">. The post will lead the Financial Systems and Support Team within the Finance </w:t>
            </w:r>
            <w:r w:rsidR="006508B2">
              <w:t>department</w:t>
            </w:r>
            <w:r>
              <w:t xml:space="preserve"> of the University</w:t>
            </w:r>
            <w:r w:rsidR="006508B2">
              <w:t>, enabling more efficient and effective use of financial IT systems and infrastructure</w:t>
            </w:r>
            <w:r>
              <w:t>.</w:t>
            </w:r>
            <w:r w:rsidR="006508B2">
              <w:t xml:space="preserve">  There will also be a requirement to engage with ongoing developments as the University utilises new technology, this will include working closely with the Finance and iSolutions Project leads.</w:t>
            </w:r>
            <w: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8A1D0B">
        <w:trPr>
          <w:cantSplit/>
          <w:tblHeader/>
        </w:trPr>
        <w:tc>
          <w:tcPr>
            <w:tcW w:w="8609"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8A1D0B">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0126D5CA" w14:textId="77777777" w:rsidR="0012209D" w:rsidRDefault="00DA5349" w:rsidP="00321CAA">
            <w:r w:rsidRPr="00DA5349">
              <w:t xml:space="preserve">Act as lead of the team maintaining, </w:t>
            </w:r>
            <w:proofErr w:type="gramStart"/>
            <w:r w:rsidRPr="00DA5349">
              <w:t>developing</w:t>
            </w:r>
            <w:proofErr w:type="gramEnd"/>
            <w:r w:rsidRPr="00DA5349">
              <w:t xml:space="preserve"> and implementing </w:t>
            </w:r>
            <w:r w:rsidR="006508B2">
              <w:t>effective</w:t>
            </w:r>
            <w:r w:rsidRPr="00DA5349">
              <w:t xml:space="preserve"> processes associated with the Finance &amp; Procurement System within the University. This will involve gaining an understanding of the key current needs of the users of the system and how the system will meet those needs.</w:t>
            </w:r>
          </w:p>
          <w:p w14:paraId="49E45A3C" w14:textId="65ECD6A9" w:rsidR="006508B2" w:rsidRDefault="006508B2" w:rsidP="006508B2">
            <w:pPr>
              <w:pStyle w:val="ListParagraph"/>
              <w:numPr>
                <w:ilvl w:val="0"/>
                <w:numId w:val="20"/>
              </w:numPr>
            </w:pPr>
            <w:r>
              <w:t xml:space="preserve">Effective workload management and administration for all team </w:t>
            </w:r>
            <w:proofErr w:type="gramStart"/>
            <w:r>
              <w:t>members;</w:t>
            </w:r>
            <w:proofErr w:type="gramEnd"/>
          </w:p>
          <w:p w14:paraId="58667DF2" w14:textId="2FDEC2FA" w:rsidR="006508B2" w:rsidRDefault="006508B2" w:rsidP="006508B2">
            <w:pPr>
              <w:pStyle w:val="ListParagraph"/>
              <w:numPr>
                <w:ilvl w:val="0"/>
                <w:numId w:val="20"/>
              </w:numPr>
            </w:pPr>
            <w:r>
              <w:t xml:space="preserve">Review workload spread across the team (including KPI’s), reporting on distribution of tasks, implementing changes and ensuring priorities are </w:t>
            </w:r>
            <w:proofErr w:type="gramStart"/>
            <w:r>
              <w:t>met;</w:t>
            </w:r>
            <w:proofErr w:type="gramEnd"/>
          </w:p>
          <w:p w14:paraId="6EFAA386" w14:textId="77777777" w:rsidR="006508B2" w:rsidRDefault="006508B2" w:rsidP="006508B2">
            <w:pPr>
              <w:pStyle w:val="ListParagraph"/>
              <w:numPr>
                <w:ilvl w:val="0"/>
                <w:numId w:val="20"/>
              </w:numPr>
            </w:pPr>
            <w:r>
              <w:t xml:space="preserve">Take responsibility for managing the pipeline and project tracking for the team, including identification of key engagement dates for </w:t>
            </w:r>
            <w:proofErr w:type="gramStart"/>
            <w:r>
              <w:t>stakeholders;</w:t>
            </w:r>
            <w:proofErr w:type="gramEnd"/>
          </w:p>
          <w:p w14:paraId="20603A20" w14:textId="77777777" w:rsidR="006508B2" w:rsidRDefault="006508B2" w:rsidP="006508B2">
            <w:pPr>
              <w:pStyle w:val="ListParagraph"/>
              <w:numPr>
                <w:ilvl w:val="0"/>
                <w:numId w:val="20"/>
              </w:numPr>
            </w:pPr>
            <w:r>
              <w:t xml:space="preserve">Identify </w:t>
            </w:r>
            <w:r w:rsidRPr="00042EF6">
              <w:t xml:space="preserve">impacts of change for the </w:t>
            </w:r>
            <w:r>
              <w:t>relevant</w:t>
            </w:r>
            <w:r w:rsidRPr="00042EF6">
              <w:t xml:space="preserve"> stakeholder groups in order to prioritise, </w:t>
            </w:r>
            <w:r>
              <w:t xml:space="preserve">plan, execute, </w:t>
            </w:r>
            <w:r w:rsidRPr="00C31B06">
              <w:t>m</w:t>
            </w:r>
            <w:r>
              <w:t xml:space="preserve">onitor and control levels of business engagement and </w:t>
            </w:r>
            <w:proofErr w:type="gramStart"/>
            <w:r>
              <w:t>implementation;</w:t>
            </w:r>
            <w:proofErr w:type="gramEnd"/>
          </w:p>
          <w:p w14:paraId="26A2AD93" w14:textId="77777777" w:rsidR="006508B2" w:rsidRDefault="006508B2" w:rsidP="006508B2">
            <w:pPr>
              <w:pStyle w:val="ListParagraph"/>
              <w:numPr>
                <w:ilvl w:val="0"/>
                <w:numId w:val="20"/>
              </w:numPr>
            </w:pPr>
            <w:r w:rsidRPr="004C5D32">
              <w:t xml:space="preserve">Support communication efforts </w:t>
            </w:r>
            <w:r>
              <w:t xml:space="preserve">by liaising with team members to produce communication plans, promote change through effective communication to all stakeholders and ensure timely engagement with team members to develop support materials to share with </w:t>
            </w:r>
            <w:proofErr w:type="gramStart"/>
            <w:r>
              <w:t>stakeholders;</w:t>
            </w:r>
            <w:proofErr w:type="gramEnd"/>
          </w:p>
          <w:p w14:paraId="15BF0892" w14:textId="49E9B2F9" w:rsidR="006508B2" w:rsidRDefault="006508B2" w:rsidP="006508B2">
            <w:pPr>
              <w:pStyle w:val="ListParagraph"/>
              <w:numPr>
                <w:ilvl w:val="0"/>
                <w:numId w:val="20"/>
              </w:numPr>
            </w:pPr>
            <w:r>
              <w:t>Ensure plans are reviewed regularly, information is robust and management information is available</w:t>
            </w:r>
            <w:r w:rsidRPr="00042EF6">
              <w:t xml:space="preserve"> </w:t>
            </w:r>
            <w:r>
              <w:t>for reporting on a regular basis.</w:t>
            </w:r>
          </w:p>
        </w:tc>
        <w:tc>
          <w:tcPr>
            <w:tcW w:w="1018" w:type="dxa"/>
          </w:tcPr>
          <w:p w14:paraId="15BF0893" w14:textId="6B836348" w:rsidR="0012209D" w:rsidRDefault="006508B2" w:rsidP="00321CAA">
            <w:r>
              <w:t>50</w:t>
            </w:r>
            <w:r w:rsidR="00343D93">
              <w:t xml:space="preserve"> %</w:t>
            </w:r>
          </w:p>
        </w:tc>
      </w:tr>
      <w:tr w:rsidR="0012209D" w14:paraId="15BF0898" w14:textId="77777777" w:rsidTr="008A1D0B">
        <w:trPr>
          <w:cantSplit/>
        </w:trPr>
        <w:tc>
          <w:tcPr>
            <w:tcW w:w="597" w:type="dxa"/>
            <w:tcBorders>
              <w:right w:val="nil"/>
            </w:tcBorders>
          </w:tcPr>
          <w:p w14:paraId="15BF0895" w14:textId="77777777" w:rsidR="0012209D" w:rsidRDefault="0012209D" w:rsidP="0012209D">
            <w:pPr>
              <w:pStyle w:val="ListParagraph"/>
              <w:numPr>
                <w:ilvl w:val="0"/>
                <w:numId w:val="17"/>
              </w:numPr>
            </w:pPr>
          </w:p>
        </w:tc>
        <w:tc>
          <w:tcPr>
            <w:tcW w:w="8012" w:type="dxa"/>
            <w:tcBorders>
              <w:left w:val="nil"/>
            </w:tcBorders>
          </w:tcPr>
          <w:p w14:paraId="31A97A59" w14:textId="6E27A5B0" w:rsidR="00DA5349" w:rsidRDefault="00DA5349" w:rsidP="00DA5349">
            <w:r>
              <w:t xml:space="preserve">Manage a system to support users of the system in their daily activities, providing advice and solutions to problems, as required. Liaise with the </w:t>
            </w:r>
            <w:r w:rsidR="006508B2">
              <w:t>i</w:t>
            </w:r>
            <w:r w:rsidR="0064125C">
              <w:t>Solutions</w:t>
            </w:r>
            <w:r>
              <w:t xml:space="preserve"> level 1 </w:t>
            </w:r>
            <w:r w:rsidR="0064125C">
              <w:t>ServiceLine</w:t>
            </w:r>
            <w:r>
              <w:t xml:space="preserve"> function to identify software application issues and </w:t>
            </w:r>
            <w:r w:rsidR="0064125C">
              <w:t>coordinate</w:t>
            </w:r>
            <w:r>
              <w:t xml:space="preserve"> the finance systems team in resolving them.</w:t>
            </w:r>
          </w:p>
          <w:p w14:paraId="2AD984C6" w14:textId="77777777" w:rsidR="00DA5349" w:rsidRDefault="00DA5349" w:rsidP="00DA5349">
            <w:pPr>
              <w:pStyle w:val="BodyText2"/>
              <w:spacing w:before="0" w:after="0" w:line="240" w:lineRule="auto"/>
              <w:jc w:val="both"/>
            </w:pPr>
          </w:p>
          <w:p w14:paraId="15BF0896" w14:textId="436ADA5F" w:rsidR="0012209D" w:rsidRDefault="006508B2" w:rsidP="00DA5349">
            <w:pPr>
              <w:pStyle w:val="BodyText2"/>
              <w:spacing w:before="0" w:after="0" w:line="240" w:lineRule="auto"/>
              <w:jc w:val="both"/>
            </w:pPr>
            <w:r>
              <w:t>Effectively manage</w:t>
            </w:r>
            <w:r w:rsidR="00DA5349" w:rsidRPr="00DA5349">
              <w:t xml:space="preserve"> a system and user security framework in accordance with best IT practice and to a standard acceptable to Internal &amp; External Auditors.</w:t>
            </w:r>
          </w:p>
        </w:tc>
        <w:tc>
          <w:tcPr>
            <w:tcW w:w="1018" w:type="dxa"/>
          </w:tcPr>
          <w:p w14:paraId="15BF0897" w14:textId="221C86AF" w:rsidR="0012209D" w:rsidRDefault="006508B2" w:rsidP="00321CAA">
            <w:r>
              <w:t>15</w:t>
            </w:r>
            <w:r w:rsidR="00343D93">
              <w:t xml:space="preserve"> %</w:t>
            </w:r>
          </w:p>
        </w:tc>
      </w:tr>
      <w:tr w:rsidR="008A1D0B" w14:paraId="01E79E0D" w14:textId="77777777" w:rsidTr="00742CB2">
        <w:trPr>
          <w:cantSplit/>
        </w:trPr>
        <w:tc>
          <w:tcPr>
            <w:tcW w:w="597" w:type="dxa"/>
            <w:tcBorders>
              <w:right w:val="nil"/>
            </w:tcBorders>
          </w:tcPr>
          <w:p w14:paraId="002892C9" w14:textId="77777777" w:rsidR="008A1D0B" w:rsidRDefault="008A1D0B" w:rsidP="00742CB2">
            <w:pPr>
              <w:pStyle w:val="ListParagraph"/>
              <w:numPr>
                <w:ilvl w:val="0"/>
                <w:numId w:val="17"/>
              </w:numPr>
            </w:pPr>
          </w:p>
        </w:tc>
        <w:tc>
          <w:tcPr>
            <w:tcW w:w="8012" w:type="dxa"/>
            <w:tcBorders>
              <w:left w:val="nil"/>
            </w:tcBorders>
          </w:tcPr>
          <w:p w14:paraId="2F93E6FD" w14:textId="77777777" w:rsidR="008A1D0B" w:rsidRDefault="008A1D0B" w:rsidP="00742CB2">
            <w:r w:rsidRPr="00DA5349">
              <w:t>Produce reports and conduct analysis, as required, to verify the internal integrity of the system as part of the University’s internal control procedures.</w:t>
            </w:r>
          </w:p>
          <w:p w14:paraId="26F966AB" w14:textId="7E605D1E" w:rsidR="008A1D0B" w:rsidRDefault="008A1D0B" w:rsidP="008A1D0B">
            <w:pPr>
              <w:pStyle w:val="BodyText2"/>
              <w:spacing w:before="0" w:after="0" w:line="240" w:lineRule="auto"/>
              <w:jc w:val="both"/>
            </w:pPr>
            <w:r>
              <w:t>Document the functionality of important systems</w:t>
            </w:r>
            <w:r w:rsidRPr="00DA5349">
              <w:t xml:space="preserve"> and use processes to an appropriate standard to help maintain the team’s ability to support the day-to-day operation of the system.</w:t>
            </w:r>
          </w:p>
        </w:tc>
        <w:tc>
          <w:tcPr>
            <w:tcW w:w="1018" w:type="dxa"/>
          </w:tcPr>
          <w:p w14:paraId="48E485A3" w14:textId="77777777" w:rsidR="008A1D0B" w:rsidRDefault="008A1D0B" w:rsidP="00742CB2">
            <w:r>
              <w:t>10 %</w:t>
            </w:r>
          </w:p>
        </w:tc>
      </w:tr>
      <w:tr w:rsidR="0012209D" w14:paraId="15BF089C" w14:textId="77777777" w:rsidTr="008A1D0B">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75F97E39" w14:textId="1FAE6908" w:rsidR="00DA5349" w:rsidRPr="00DA5349" w:rsidRDefault="008A1D0B" w:rsidP="00DA5349">
            <w:r>
              <w:t>L</w:t>
            </w:r>
            <w:r w:rsidR="00DA5349" w:rsidRPr="00DA5349">
              <w:t>iaising with users in the production of special enquiries and reports from the system, using system reporting tools and other appropriate software.</w:t>
            </w:r>
          </w:p>
          <w:p w14:paraId="15BF089A" w14:textId="2DA7186A" w:rsidR="0012209D" w:rsidRDefault="00DA5349" w:rsidP="00DA5349">
            <w:r w:rsidRPr="00DA5349">
              <w:t>Liaise with users of the system to establish future requirements and ensure that these requirements are met in future systems developments.</w:t>
            </w:r>
          </w:p>
        </w:tc>
        <w:tc>
          <w:tcPr>
            <w:tcW w:w="1018" w:type="dxa"/>
          </w:tcPr>
          <w:p w14:paraId="15BF089B" w14:textId="61936A88" w:rsidR="0012209D" w:rsidRDefault="008A1D0B" w:rsidP="00321CAA">
            <w:r>
              <w:t>5</w:t>
            </w:r>
            <w:r w:rsidR="00343D93">
              <w:t xml:space="preserve"> %</w:t>
            </w:r>
          </w:p>
        </w:tc>
      </w:tr>
      <w:tr w:rsidR="0012209D" w14:paraId="15BF08A0" w14:textId="77777777" w:rsidTr="008A1D0B">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2" w:type="dxa"/>
            <w:tcBorders>
              <w:left w:val="nil"/>
            </w:tcBorders>
          </w:tcPr>
          <w:p w14:paraId="15BF089E" w14:textId="6F6AD838" w:rsidR="0012209D" w:rsidRDefault="00DA5349" w:rsidP="00321CAA">
            <w:r w:rsidRPr="00DA5349">
              <w:t>Manage arrangements for system training for new and existing users to ensure they are full equipped to use the system efficiently and gain maximum benefit from it.</w:t>
            </w:r>
          </w:p>
        </w:tc>
        <w:tc>
          <w:tcPr>
            <w:tcW w:w="1018" w:type="dxa"/>
          </w:tcPr>
          <w:p w14:paraId="15BF089F" w14:textId="1E608F21" w:rsidR="0012209D" w:rsidRDefault="008A1D0B" w:rsidP="00321CAA">
            <w:r>
              <w:t>5</w:t>
            </w:r>
            <w:r w:rsidR="00343D93">
              <w:t xml:space="preserve"> %</w:t>
            </w:r>
          </w:p>
        </w:tc>
      </w:tr>
      <w:tr w:rsidR="0094696A" w14:paraId="4FAD6094" w14:textId="77777777" w:rsidTr="008A1D0B">
        <w:trPr>
          <w:cantSplit/>
        </w:trPr>
        <w:tc>
          <w:tcPr>
            <w:tcW w:w="597" w:type="dxa"/>
            <w:tcBorders>
              <w:right w:val="nil"/>
            </w:tcBorders>
          </w:tcPr>
          <w:p w14:paraId="28DE438D" w14:textId="77777777" w:rsidR="0094696A" w:rsidRDefault="0094696A" w:rsidP="0012209D">
            <w:pPr>
              <w:pStyle w:val="ListParagraph"/>
              <w:numPr>
                <w:ilvl w:val="0"/>
                <w:numId w:val="17"/>
              </w:numPr>
            </w:pPr>
          </w:p>
        </w:tc>
        <w:tc>
          <w:tcPr>
            <w:tcW w:w="8012" w:type="dxa"/>
            <w:tcBorders>
              <w:left w:val="nil"/>
            </w:tcBorders>
          </w:tcPr>
          <w:p w14:paraId="71D243AC" w14:textId="7EC5BE5D" w:rsidR="0094696A" w:rsidRDefault="00DA5349" w:rsidP="00C31B06">
            <w:r w:rsidRPr="00DA5349">
              <w:t>Manage future upgrades/service packs and advise the University on developments within the product range it may wish to take.</w:t>
            </w:r>
          </w:p>
        </w:tc>
        <w:tc>
          <w:tcPr>
            <w:tcW w:w="1018" w:type="dxa"/>
          </w:tcPr>
          <w:p w14:paraId="2A7B1A51" w14:textId="727FA9AF" w:rsidR="0094696A" w:rsidRDefault="008A1D0B" w:rsidP="00321CAA">
            <w:r>
              <w:t>5</w:t>
            </w:r>
            <w:r w:rsidR="0094696A">
              <w:t xml:space="preserve"> %</w:t>
            </w:r>
          </w:p>
        </w:tc>
      </w:tr>
      <w:tr w:rsidR="0094696A" w14:paraId="09EB4C1F" w14:textId="77777777" w:rsidTr="008A1D0B">
        <w:trPr>
          <w:cantSplit/>
        </w:trPr>
        <w:tc>
          <w:tcPr>
            <w:tcW w:w="597" w:type="dxa"/>
            <w:tcBorders>
              <w:right w:val="nil"/>
            </w:tcBorders>
          </w:tcPr>
          <w:p w14:paraId="25EB42A1" w14:textId="77777777" w:rsidR="0094696A" w:rsidRDefault="0094696A" w:rsidP="0012209D">
            <w:pPr>
              <w:pStyle w:val="ListParagraph"/>
              <w:numPr>
                <w:ilvl w:val="0"/>
                <w:numId w:val="17"/>
              </w:numPr>
            </w:pPr>
          </w:p>
        </w:tc>
        <w:tc>
          <w:tcPr>
            <w:tcW w:w="8012" w:type="dxa"/>
            <w:tcBorders>
              <w:left w:val="nil"/>
            </w:tcBorders>
          </w:tcPr>
          <w:p w14:paraId="4D67E45E" w14:textId="6066EA56" w:rsidR="0094696A" w:rsidRDefault="00DA5349" w:rsidP="00DA5349">
            <w:r w:rsidRPr="00DA5349">
              <w:t xml:space="preserve">Manage communications to systems users ensuring that they are kept informed of developments, </w:t>
            </w:r>
            <w:proofErr w:type="gramStart"/>
            <w:r w:rsidRPr="00DA5349">
              <w:t>issues</w:t>
            </w:r>
            <w:proofErr w:type="gramEnd"/>
            <w:r w:rsidRPr="00DA5349">
              <w:t xml:space="preserve"> and capabilities.</w:t>
            </w:r>
            <w:r w:rsidR="008A1D0B">
              <w:t xml:space="preserve">  </w:t>
            </w:r>
            <w:r w:rsidR="008A1D0B" w:rsidRPr="00DA5349">
              <w:t>Take a co-ordinating role in establishing and communicating with the group of System Super Users who will act as champions in their local departments</w:t>
            </w:r>
          </w:p>
        </w:tc>
        <w:tc>
          <w:tcPr>
            <w:tcW w:w="1018" w:type="dxa"/>
          </w:tcPr>
          <w:p w14:paraId="25B0C7BC" w14:textId="038B7BF7" w:rsidR="0094696A" w:rsidRDefault="008A1D0B" w:rsidP="00321CAA">
            <w:r>
              <w:t>5</w:t>
            </w:r>
            <w:r w:rsidR="0094696A">
              <w:t xml:space="preserve"> %</w:t>
            </w:r>
          </w:p>
        </w:tc>
      </w:tr>
      <w:tr w:rsidR="00671F76" w14:paraId="02C51BD6" w14:textId="77777777" w:rsidTr="008A1D0B">
        <w:trPr>
          <w:cantSplit/>
        </w:trPr>
        <w:tc>
          <w:tcPr>
            <w:tcW w:w="597" w:type="dxa"/>
            <w:tcBorders>
              <w:right w:val="nil"/>
            </w:tcBorders>
          </w:tcPr>
          <w:p w14:paraId="6979F6BB" w14:textId="77777777" w:rsidR="00671F76" w:rsidRDefault="00671F76" w:rsidP="00671F76">
            <w:pPr>
              <w:pStyle w:val="ListParagraph"/>
              <w:numPr>
                <w:ilvl w:val="0"/>
                <w:numId w:val="17"/>
              </w:numPr>
            </w:pPr>
          </w:p>
        </w:tc>
        <w:tc>
          <w:tcPr>
            <w:tcW w:w="8012"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07075A4E" w:rsidR="00671F76" w:rsidRDefault="008A1D0B"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1316E0D" w14:textId="7F69A9DF" w:rsidR="00DA5349" w:rsidRDefault="008A1D0B" w:rsidP="00DA5349">
            <w:r>
              <w:t>Strong internal relationships will need to be fostered with technical, professional service and academic colleagues across iSolutions, Faculties and the wider University, to agree project aims and secure the resources to complete them.  Including l</w:t>
            </w:r>
            <w:r w:rsidR="00DA5349">
              <w:t>iaison concerning application issues, interfaces with other systems and all system upgrades</w:t>
            </w:r>
          </w:p>
          <w:p w14:paraId="1057E675" w14:textId="77777777" w:rsidR="00DA5349" w:rsidRDefault="00DA5349" w:rsidP="00DA5349"/>
          <w:p w14:paraId="4490C190" w14:textId="6A751578" w:rsidR="00DA5349" w:rsidRDefault="008A1D0B" w:rsidP="00DA5349">
            <w:r>
              <w:t>The post holder will be expected to work as part of the Transactions Team and work with the wider Finance Directorate.</w:t>
            </w:r>
          </w:p>
          <w:p w14:paraId="15002F92" w14:textId="7ED4F510" w:rsidR="008A1D0B" w:rsidRDefault="008A1D0B" w:rsidP="008A1D0B">
            <w:pPr>
              <w:spacing w:before="0" w:after="0"/>
            </w:pPr>
            <w:r>
              <w:lastRenderedPageBreak/>
              <w:t>The post holder will be expected to be aware of the activities and initiatives being formulated nationally and internationally that may impact Higher Education Finance and keep up to date with changing working practises.</w:t>
            </w:r>
          </w:p>
          <w:p w14:paraId="15BF08B0" w14:textId="432DB30E" w:rsidR="00C31B06" w:rsidRDefault="00C31B06" w:rsidP="00DA5349"/>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2316291" w14:textId="77777777" w:rsidR="008A1D0B" w:rsidRDefault="008A1D0B" w:rsidP="008A1D0B">
            <w:pPr>
              <w:spacing w:before="0" w:after="0"/>
            </w:pPr>
          </w:p>
          <w:p w14:paraId="6DA5CA0A" w14:textId="604FD6AA" w:rsidR="00343D93" w:rsidRDefault="008A1D0B" w:rsidP="008A1D0B">
            <w:pPr>
              <w:spacing w:before="0" w:after="0"/>
            </w:pPr>
            <w:r>
              <w:t>Pro-actively ma</w:t>
            </w:r>
            <w:r w:rsidRPr="00EB020D">
              <w:t>intain relevant level of professional expertise and qualifications to discharge the duties</w:t>
            </w:r>
            <w:r>
              <w:t xml:space="preserve"> of their role</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5"/>
        <w:gridCol w:w="3342"/>
        <w:gridCol w:w="1326"/>
      </w:tblGrid>
      <w:tr w:rsidR="00013C10" w14:paraId="15BF08BA" w14:textId="77777777" w:rsidTr="008A1D0B">
        <w:tc>
          <w:tcPr>
            <w:tcW w:w="161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45"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8A1D0B" w14:paraId="15BF08BF" w14:textId="77777777" w:rsidTr="008A1D0B">
        <w:tc>
          <w:tcPr>
            <w:tcW w:w="1614" w:type="dxa"/>
          </w:tcPr>
          <w:p w14:paraId="15BF08BB" w14:textId="21456655" w:rsidR="008A1D0B" w:rsidRPr="00FD5B0E" w:rsidRDefault="008A1D0B" w:rsidP="008A1D0B">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345" w:type="dxa"/>
          </w:tcPr>
          <w:p w14:paraId="1DA2AB02" w14:textId="77777777" w:rsidR="008A1D0B" w:rsidRDefault="008A1D0B" w:rsidP="008A1D0B">
            <w:pPr>
              <w:spacing w:after="90"/>
            </w:pPr>
            <w:r>
              <w:t>Skill level equivalent to achievement of a professional qualification or postgraduate degree.</w:t>
            </w:r>
          </w:p>
          <w:p w14:paraId="529353B8" w14:textId="77777777" w:rsidR="008A1D0B" w:rsidRDefault="008A1D0B" w:rsidP="008A1D0B">
            <w:pPr>
              <w:spacing w:after="90"/>
            </w:pPr>
            <w:r>
              <w:t>Proven experience of managing outcomes in a specialist field.</w:t>
            </w:r>
          </w:p>
          <w:p w14:paraId="758F973E" w14:textId="77777777" w:rsidR="008A1D0B" w:rsidRDefault="008A1D0B" w:rsidP="008A1D0B">
            <w:pPr>
              <w:spacing w:after="90"/>
            </w:pPr>
            <w:r>
              <w:t>Proven project and/or people management skills.</w:t>
            </w:r>
          </w:p>
          <w:p w14:paraId="39C5F326" w14:textId="77777777" w:rsidR="008A1D0B" w:rsidRDefault="008A1D0B" w:rsidP="008A1D0B">
            <w:pPr>
              <w:spacing w:after="90"/>
            </w:pPr>
            <w:r>
              <w:t xml:space="preserve">Proven successful experience of working at a strategic level within a large, complex and multi-disciplinary </w:t>
            </w:r>
            <w:proofErr w:type="gramStart"/>
            <w:r>
              <w:t>organisation</w:t>
            </w:r>
            <w:proofErr w:type="gramEnd"/>
          </w:p>
          <w:p w14:paraId="7A0DC4DB" w14:textId="77777777" w:rsidR="008A1D0B" w:rsidRPr="00D17810" w:rsidRDefault="008A1D0B" w:rsidP="008A1D0B">
            <w:pPr>
              <w:spacing w:after="90"/>
            </w:pPr>
            <w:r>
              <w:t>An understanding of stakeholder groups and expectation management within a large organisation</w:t>
            </w:r>
          </w:p>
          <w:p w14:paraId="15BF08BC" w14:textId="44F97BC8" w:rsidR="008A1D0B" w:rsidRDefault="008A1D0B" w:rsidP="008A1D0B">
            <w:pPr>
              <w:spacing w:after="90"/>
            </w:pPr>
            <w:r w:rsidRPr="00D17810">
              <w:t xml:space="preserve">Demonstrable ability to analyse and translate user requirements into technical solutions </w:t>
            </w:r>
          </w:p>
        </w:tc>
        <w:tc>
          <w:tcPr>
            <w:tcW w:w="3342" w:type="dxa"/>
          </w:tcPr>
          <w:p w14:paraId="73FD528F" w14:textId="77777777" w:rsidR="008A1D0B" w:rsidRDefault="008A1D0B" w:rsidP="008A1D0B">
            <w:pPr>
              <w:spacing w:after="90"/>
            </w:pPr>
            <w:r>
              <w:t>Membership of relevant professional body.</w:t>
            </w:r>
          </w:p>
          <w:p w14:paraId="5FFC5DB5" w14:textId="77777777" w:rsidR="008A1D0B" w:rsidRDefault="008A1D0B" w:rsidP="008A1D0B">
            <w:pPr>
              <w:spacing w:after="90"/>
            </w:pPr>
            <w:r>
              <w:t>PRINCE2 or similar project management qualification.</w:t>
            </w:r>
          </w:p>
          <w:p w14:paraId="6FA3CD15" w14:textId="77777777" w:rsidR="008A1D0B" w:rsidRPr="00D17810" w:rsidRDefault="008A1D0B" w:rsidP="008A1D0B">
            <w:pPr>
              <w:spacing w:after="90"/>
            </w:pPr>
            <w:r>
              <w:t>Knowledge of public finance and higher education</w:t>
            </w:r>
          </w:p>
          <w:p w14:paraId="15BF08BD" w14:textId="07FD8706" w:rsidR="008A1D0B" w:rsidRDefault="008A1D0B" w:rsidP="008A1D0B">
            <w:pPr>
              <w:spacing w:after="90"/>
            </w:pPr>
          </w:p>
        </w:tc>
        <w:tc>
          <w:tcPr>
            <w:tcW w:w="1326" w:type="dxa"/>
          </w:tcPr>
          <w:p w14:paraId="15BF08BE" w14:textId="1C0CB9BA" w:rsidR="008A1D0B" w:rsidRDefault="008A1D0B" w:rsidP="008A1D0B">
            <w:pPr>
              <w:spacing w:after="90"/>
            </w:pPr>
            <w:r>
              <w:t>CV, certificates, references, interview, work experience</w:t>
            </w:r>
          </w:p>
        </w:tc>
      </w:tr>
      <w:tr w:rsidR="001007ED" w14:paraId="15BF08C4" w14:textId="77777777" w:rsidTr="008A1D0B">
        <w:tc>
          <w:tcPr>
            <w:tcW w:w="1614" w:type="dxa"/>
          </w:tcPr>
          <w:p w14:paraId="15BF08C0" w14:textId="36B60D83" w:rsidR="001007ED" w:rsidRPr="00FD5B0E" w:rsidRDefault="001007ED" w:rsidP="001007ED">
            <w:r w:rsidRPr="00FD5B0E">
              <w:t xml:space="preserve">Planning </w:t>
            </w:r>
            <w:r>
              <w:t>and</w:t>
            </w:r>
            <w:r w:rsidRPr="00FD5B0E">
              <w:t xml:space="preserve"> organising</w:t>
            </w:r>
          </w:p>
        </w:tc>
        <w:tc>
          <w:tcPr>
            <w:tcW w:w="3345" w:type="dxa"/>
          </w:tcPr>
          <w:p w14:paraId="15BF08C1" w14:textId="5125B7AB" w:rsidR="001007ED" w:rsidRDefault="001007ED" w:rsidP="001007ED">
            <w:pPr>
              <w:spacing w:after="90"/>
            </w:pPr>
            <w:r>
              <w:t>Able to plan and manage major new projects or significant new activities, ensuring plans complement broader organisational strategy.</w:t>
            </w:r>
          </w:p>
        </w:tc>
        <w:tc>
          <w:tcPr>
            <w:tcW w:w="3342" w:type="dxa"/>
          </w:tcPr>
          <w:p w14:paraId="15BF08C2" w14:textId="1F5091FA" w:rsidR="001007ED" w:rsidRDefault="001007ED" w:rsidP="001007ED">
            <w:pPr>
              <w:spacing w:after="90"/>
            </w:pPr>
            <w:r>
              <w:t>Experience of working in PRINCE2</w:t>
            </w:r>
          </w:p>
        </w:tc>
        <w:tc>
          <w:tcPr>
            <w:tcW w:w="1326" w:type="dxa"/>
          </w:tcPr>
          <w:p w14:paraId="15BF08C3" w14:textId="33265EE1" w:rsidR="001007ED" w:rsidRDefault="001007ED" w:rsidP="001007ED">
            <w:pPr>
              <w:spacing w:after="90"/>
            </w:pPr>
            <w:r>
              <w:t xml:space="preserve">CV, </w:t>
            </w:r>
            <w:r w:rsidRPr="0052667F">
              <w:t>references, interview, work experience</w:t>
            </w:r>
          </w:p>
        </w:tc>
      </w:tr>
      <w:tr w:rsidR="008A1D0B" w14:paraId="15BF08C9" w14:textId="77777777" w:rsidTr="008A1D0B">
        <w:tc>
          <w:tcPr>
            <w:tcW w:w="1614" w:type="dxa"/>
          </w:tcPr>
          <w:p w14:paraId="15BF08C5" w14:textId="1EC20CD1" w:rsidR="008A1D0B" w:rsidRPr="00FD5B0E" w:rsidRDefault="008A1D0B" w:rsidP="008A1D0B">
            <w:r w:rsidRPr="00FD5B0E">
              <w:t xml:space="preserve">Problem solving </w:t>
            </w:r>
            <w:r>
              <w:t>and</w:t>
            </w:r>
            <w:r w:rsidRPr="00FD5B0E">
              <w:t xml:space="preserve"> initiative</w:t>
            </w:r>
          </w:p>
        </w:tc>
        <w:tc>
          <w:tcPr>
            <w:tcW w:w="3345" w:type="dxa"/>
          </w:tcPr>
          <w:p w14:paraId="57FD0E66" w14:textId="77777777" w:rsidR="008A1D0B" w:rsidRDefault="008A1D0B" w:rsidP="008A1D0B">
            <w:pPr>
              <w:spacing w:after="90"/>
            </w:pPr>
            <w:r>
              <w:t>Able to identify broad trends to assess deep-rooted and complex issues.</w:t>
            </w:r>
          </w:p>
          <w:p w14:paraId="151D109E" w14:textId="77777777" w:rsidR="008A1D0B" w:rsidRDefault="008A1D0B" w:rsidP="008A1D0B">
            <w:pPr>
              <w:spacing w:after="90"/>
            </w:pPr>
            <w:r>
              <w:t>Able to apply originality in modifying existing approaches to solve problems.</w:t>
            </w:r>
          </w:p>
          <w:p w14:paraId="15BF08C6" w14:textId="1713360C" w:rsidR="001007ED" w:rsidRDefault="001007ED" w:rsidP="008A1D0B">
            <w:pPr>
              <w:spacing w:after="90"/>
            </w:pPr>
            <w:r w:rsidRPr="00E12C5C">
              <w:t>Confidence to challenge existing work practices</w:t>
            </w:r>
            <w:r>
              <w:t xml:space="preserve"> and use a positive approach to problem solving</w:t>
            </w:r>
            <w:r w:rsidRPr="00E12C5C">
              <w:t>.</w:t>
            </w:r>
          </w:p>
        </w:tc>
        <w:tc>
          <w:tcPr>
            <w:tcW w:w="3342" w:type="dxa"/>
          </w:tcPr>
          <w:p w14:paraId="15BF08C7" w14:textId="77777777" w:rsidR="008A1D0B" w:rsidRDefault="008A1D0B" w:rsidP="008A1D0B">
            <w:pPr>
              <w:spacing w:after="90"/>
            </w:pPr>
          </w:p>
        </w:tc>
        <w:tc>
          <w:tcPr>
            <w:tcW w:w="1326" w:type="dxa"/>
          </w:tcPr>
          <w:p w14:paraId="15BF08C8" w14:textId="2CE106B4" w:rsidR="008A1D0B" w:rsidRDefault="001007ED" w:rsidP="008A1D0B">
            <w:pPr>
              <w:spacing w:after="90"/>
            </w:pPr>
            <w:r>
              <w:t>CV, references, interview, work experience</w:t>
            </w:r>
          </w:p>
        </w:tc>
      </w:tr>
      <w:tr w:rsidR="008A1D0B" w14:paraId="15BF08CE" w14:textId="77777777" w:rsidTr="008A1D0B">
        <w:tc>
          <w:tcPr>
            <w:tcW w:w="1614" w:type="dxa"/>
          </w:tcPr>
          <w:p w14:paraId="15BF08CA" w14:textId="221E4483" w:rsidR="008A1D0B" w:rsidRPr="00FD5B0E" w:rsidRDefault="008A1D0B" w:rsidP="008A1D0B">
            <w:r w:rsidRPr="00FD5B0E">
              <w:t xml:space="preserve">Management </w:t>
            </w:r>
            <w:r>
              <w:t>and</w:t>
            </w:r>
            <w:r w:rsidRPr="00FD5B0E">
              <w:t xml:space="preserve"> teamwork</w:t>
            </w:r>
          </w:p>
        </w:tc>
        <w:tc>
          <w:tcPr>
            <w:tcW w:w="3345" w:type="dxa"/>
          </w:tcPr>
          <w:p w14:paraId="52BFD9EE" w14:textId="77777777" w:rsidR="008A1D0B" w:rsidRDefault="008A1D0B" w:rsidP="008A1D0B">
            <w:pPr>
              <w:spacing w:after="90"/>
            </w:pPr>
            <w:r>
              <w:t>Able to manage team dynamics, ensuring any potential for conflict is managed effectively.</w:t>
            </w:r>
          </w:p>
          <w:p w14:paraId="322F5042" w14:textId="77777777" w:rsidR="008A1D0B" w:rsidRDefault="008A1D0B" w:rsidP="008A1D0B">
            <w:pPr>
              <w:spacing w:after="90"/>
            </w:pPr>
            <w:r>
              <w:t>Able to formulate development plans for own staff to meet current and future skill needs.</w:t>
            </w:r>
          </w:p>
          <w:p w14:paraId="18D1DF10" w14:textId="77777777" w:rsidR="008A1D0B" w:rsidRDefault="008A1D0B" w:rsidP="008A1D0B">
            <w:pPr>
              <w:spacing w:after="90"/>
            </w:pPr>
            <w:r>
              <w:t>Able to provide expert guidance and advice to colleagues to resolve complex problems.</w:t>
            </w:r>
          </w:p>
          <w:p w14:paraId="15BF08CB" w14:textId="6000C14D" w:rsidR="001007ED" w:rsidRDefault="001007ED" w:rsidP="008A1D0B">
            <w:pPr>
              <w:spacing w:after="90"/>
            </w:pPr>
            <w:r>
              <w:t>Able to proactively work with colleagues in other work areas to achieve outcomes.</w:t>
            </w:r>
          </w:p>
        </w:tc>
        <w:tc>
          <w:tcPr>
            <w:tcW w:w="3342" w:type="dxa"/>
          </w:tcPr>
          <w:p w14:paraId="15BF08CC" w14:textId="7FBD3E02" w:rsidR="008A1D0B" w:rsidRDefault="001007ED" w:rsidP="008A1D0B">
            <w:pPr>
              <w:spacing w:after="90"/>
            </w:pPr>
            <w:r w:rsidRPr="00E12C5C">
              <w:t>Positive experience of dealing with resource issues</w:t>
            </w:r>
          </w:p>
        </w:tc>
        <w:tc>
          <w:tcPr>
            <w:tcW w:w="1326" w:type="dxa"/>
          </w:tcPr>
          <w:p w14:paraId="15BF08CD" w14:textId="6A3155B4" w:rsidR="008A1D0B" w:rsidRDefault="001007ED" w:rsidP="008A1D0B">
            <w:pPr>
              <w:spacing w:after="90"/>
            </w:pPr>
            <w:r>
              <w:t>CV, references, interview, work experience</w:t>
            </w:r>
          </w:p>
        </w:tc>
      </w:tr>
      <w:tr w:rsidR="008A1D0B" w14:paraId="15BF08D3" w14:textId="77777777" w:rsidTr="008A1D0B">
        <w:tc>
          <w:tcPr>
            <w:tcW w:w="1614" w:type="dxa"/>
          </w:tcPr>
          <w:p w14:paraId="15BF08CF" w14:textId="5C26C100" w:rsidR="008A1D0B" w:rsidRPr="00FD5B0E" w:rsidRDefault="008A1D0B" w:rsidP="008A1D0B">
            <w:r w:rsidRPr="00FD5B0E">
              <w:t xml:space="preserve">Communicating </w:t>
            </w:r>
            <w:r>
              <w:t>and</w:t>
            </w:r>
            <w:r w:rsidRPr="00FD5B0E">
              <w:t xml:space="preserve"> influencing</w:t>
            </w:r>
          </w:p>
        </w:tc>
        <w:tc>
          <w:tcPr>
            <w:tcW w:w="3345" w:type="dxa"/>
          </w:tcPr>
          <w:p w14:paraId="4706CC63" w14:textId="77777777" w:rsidR="001007ED" w:rsidRDefault="001007ED" w:rsidP="001007ED">
            <w:pPr>
              <w:spacing w:after="90"/>
            </w:pPr>
            <w:r w:rsidRPr="00E12C5C">
              <w:t>Excellent communication skills to liaise with colleagues at all levels, within the team, the department and across the wider University</w:t>
            </w:r>
            <w:r>
              <w:t>, building relationships and understanding stakeholder’s differing needs.</w:t>
            </w:r>
            <w:r w:rsidRPr="00E12C5C">
              <w:t xml:space="preserve">  </w:t>
            </w:r>
          </w:p>
          <w:p w14:paraId="6ADBC309" w14:textId="77777777" w:rsidR="001007ED" w:rsidRDefault="001007ED" w:rsidP="001007ED">
            <w:pPr>
              <w:spacing w:after="90"/>
            </w:pPr>
            <w:r w:rsidRPr="003C2219">
              <w:t xml:space="preserve">Ability to persuade others to embrace and shape change proactively, </w:t>
            </w:r>
            <w:proofErr w:type="gramStart"/>
            <w:r w:rsidRPr="003C2219">
              <w:t>develop</w:t>
            </w:r>
            <w:proofErr w:type="gramEnd"/>
            <w:r w:rsidRPr="003C2219">
              <w:t xml:space="preserve"> and suggest </w:t>
            </w:r>
            <w:r w:rsidRPr="003C2219">
              <w:lastRenderedPageBreak/>
              <w:t>new ideas, a</w:t>
            </w:r>
            <w:r>
              <w:t>nd manage significant ambiguity.</w:t>
            </w:r>
          </w:p>
          <w:p w14:paraId="0BD61EA4" w14:textId="77777777" w:rsidR="001007ED" w:rsidRPr="00E12C5C" w:rsidRDefault="001007ED" w:rsidP="001007ED">
            <w:pPr>
              <w:spacing w:after="90"/>
            </w:pPr>
            <w:r w:rsidRPr="00E12C5C">
              <w:t>Able to interact with other areas of the organisation to generate and co-ordinate original ideas or developments.</w:t>
            </w:r>
          </w:p>
          <w:p w14:paraId="3062427C" w14:textId="77777777" w:rsidR="001007ED" w:rsidRPr="00E12C5C" w:rsidRDefault="001007ED" w:rsidP="001007ED">
            <w:pPr>
              <w:spacing w:after="90"/>
            </w:pPr>
            <w:r w:rsidRPr="00E12C5C">
              <w:t>Ability to produce clear and concise documentation and ma</w:t>
            </w:r>
            <w:r>
              <w:t xml:space="preserve">nagement </w:t>
            </w:r>
            <w:proofErr w:type="gramStart"/>
            <w:r>
              <w:t>information</w:t>
            </w:r>
            <w:proofErr w:type="gramEnd"/>
          </w:p>
          <w:p w14:paraId="2936995A" w14:textId="77777777" w:rsidR="001007ED" w:rsidRDefault="001007ED" w:rsidP="001007ED">
            <w:pPr>
              <w:spacing w:after="90"/>
            </w:pPr>
            <w:r w:rsidRPr="00E12C5C">
              <w:t>Ability to present your ideas to a diverse audience to shape and infl</w:t>
            </w:r>
            <w:r>
              <w:t xml:space="preserve">uence changes of </w:t>
            </w:r>
            <w:proofErr w:type="gramStart"/>
            <w:r>
              <w:t>behaviour</w:t>
            </w:r>
            <w:proofErr w:type="gramEnd"/>
          </w:p>
          <w:p w14:paraId="15BF08D0" w14:textId="746A3315" w:rsidR="008A1D0B" w:rsidRDefault="008A1D0B" w:rsidP="001007ED">
            <w:pPr>
              <w:spacing w:after="90"/>
            </w:pPr>
            <w:r>
              <w:t>Able to resolve tensions and difficulties as they arise.</w:t>
            </w:r>
          </w:p>
        </w:tc>
        <w:tc>
          <w:tcPr>
            <w:tcW w:w="3342" w:type="dxa"/>
          </w:tcPr>
          <w:p w14:paraId="15BF08D1" w14:textId="6F8313F9" w:rsidR="008A1D0B" w:rsidRDefault="008A1D0B" w:rsidP="008A1D0B">
            <w:pPr>
              <w:spacing w:after="90"/>
            </w:pPr>
          </w:p>
        </w:tc>
        <w:tc>
          <w:tcPr>
            <w:tcW w:w="1326" w:type="dxa"/>
          </w:tcPr>
          <w:p w14:paraId="15BF08D2" w14:textId="4573A966" w:rsidR="008A1D0B" w:rsidRDefault="001007ED" w:rsidP="008A1D0B">
            <w:pPr>
              <w:spacing w:after="90"/>
            </w:pPr>
            <w:r>
              <w:t>CV, references, interview, work experience</w:t>
            </w:r>
          </w:p>
        </w:tc>
      </w:tr>
      <w:tr w:rsidR="008A1D0B" w14:paraId="15BF08D8" w14:textId="77777777" w:rsidTr="008A1D0B">
        <w:tc>
          <w:tcPr>
            <w:tcW w:w="1614" w:type="dxa"/>
          </w:tcPr>
          <w:p w14:paraId="15BF08D4" w14:textId="4601913A" w:rsidR="008A1D0B" w:rsidRPr="00FD5B0E" w:rsidRDefault="008A1D0B" w:rsidP="008A1D0B">
            <w:r w:rsidRPr="00FD5B0E">
              <w:t xml:space="preserve">Other skills </w:t>
            </w:r>
            <w:r>
              <w:t>and</w:t>
            </w:r>
            <w:r w:rsidRPr="00FD5B0E">
              <w:t xml:space="preserve"> behaviours</w:t>
            </w:r>
          </w:p>
        </w:tc>
        <w:tc>
          <w:tcPr>
            <w:tcW w:w="3345" w:type="dxa"/>
          </w:tcPr>
          <w:p w14:paraId="0A92AFDC" w14:textId="4882F514" w:rsidR="001007ED" w:rsidRDefault="001007ED" w:rsidP="008A1D0B">
            <w:pPr>
              <w:spacing w:after="90"/>
            </w:pPr>
            <w:r>
              <w:t>Capacity to be flexible and adaptable. Ability to learn and developing new skills and techniques.</w:t>
            </w:r>
          </w:p>
          <w:p w14:paraId="6A6B7BC1" w14:textId="5F98F8EE" w:rsidR="008A1D0B" w:rsidRDefault="008A1D0B" w:rsidP="008A1D0B">
            <w:pPr>
              <w:spacing w:after="90"/>
            </w:pPr>
            <w:r>
              <w:t xml:space="preserve">Attention to </w:t>
            </w:r>
            <w:proofErr w:type="gramStart"/>
            <w:r>
              <w:t>detail</w:t>
            </w:r>
            <w:proofErr w:type="gramEnd"/>
          </w:p>
          <w:p w14:paraId="5B9C3D87" w14:textId="77777777" w:rsidR="008A1D0B" w:rsidRDefault="008A1D0B" w:rsidP="008A1D0B">
            <w:pPr>
              <w:spacing w:after="90"/>
            </w:pPr>
            <w:r>
              <w:t xml:space="preserve">Flexible approach to </w:t>
            </w:r>
            <w:proofErr w:type="gramStart"/>
            <w:r>
              <w:t>working</w:t>
            </w:r>
            <w:proofErr w:type="gramEnd"/>
          </w:p>
          <w:p w14:paraId="15BF08D5" w14:textId="2CF629B3" w:rsidR="008A1D0B" w:rsidRDefault="008A1D0B" w:rsidP="008A1D0B">
            <w:pPr>
              <w:spacing w:after="90"/>
            </w:pPr>
            <w:r>
              <w:t>Willingness to undertake mix of challenging and more routine work items</w:t>
            </w:r>
          </w:p>
        </w:tc>
        <w:tc>
          <w:tcPr>
            <w:tcW w:w="3342" w:type="dxa"/>
          </w:tcPr>
          <w:p w14:paraId="15BF08D6" w14:textId="77777777" w:rsidR="008A1D0B" w:rsidRDefault="008A1D0B" w:rsidP="008A1D0B">
            <w:pPr>
              <w:spacing w:after="90"/>
            </w:pPr>
          </w:p>
        </w:tc>
        <w:tc>
          <w:tcPr>
            <w:tcW w:w="1326" w:type="dxa"/>
          </w:tcPr>
          <w:p w14:paraId="15BF08D7" w14:textId="17695FFF" w:rsidR="008A1D0B" w:rsidRDefault="001007ED" w:rsidP="008A1D0B">
            <w:pPr>
              <w:spacing w:after="90"/>
            </w:pPr>
            <w:r>
              <w:t>CV, references, interview, work experience</w:t>
            </w:r>
          </w:p>
        </w:tc>
      </w:tr>
      <w:tr w:rsidR="008A1D0B" w14:paraId="15BF08DD" w14:textId="77777777" w:rsidTr="008A1D0B">
        <w:tc>
          <w:tcPr>
            <w:tcW w:w="1614" w:type="dxa"/>
          </w:tcPr>
          <w:p w14:paraId="15BF08D9" w14:textId="77777777" w:rsidR="008A1D0B" w:rsidRPr="00FD5B0E" w:rsidRDefault="008A1D0B" w:rsidP="008A1D0B">
            <w:r w:rsidRPr="00FD5B0E">
              <w:t>Special requirements</w:t>
            </w:r>
          </w:p>
        </w:tc>
        <w:tc>
          <w:tcPr>
            <w:tcW w:w="3345" w:type="dxa"/>
          </w:tcPr>
          <w:p w14:paraId="15BF08DA" w14:textId="0196890F" w:rsidR="008A1D0B" w:rsidRDefault="001007ED" w:rsidP="008A1D0B">
            <w:pPr>
              <w:spacing w:after="90"/>
            </w:pPr>
            <w:r w:rsidRPr="00E12C5C">
              <w:t>Flexibility to work out of hours on occasion to meet user or service expectations</w:t>
            </w:r>
          </w:p>
        </w:tc>
        <w:tc>
          <w:tcPr>
            <w:tcW w:w="3342" w:type="dxa"/>
          </w:tcPr>
          <w:p w14:paraId="15BF08DB" w14:textId="77777777" w:rsidR="008A1D0B" w:rsidRDefault="008A1D0B" w:rsidP="008A1D0B">
            <w:pPr>
              <w:spacing w:after="90"/>
            </w:pPr>
          </w:p>
        </w:tc>
        <w:tc>
          <w:tcPr>
            <w:tcW w:w="1326" w:type="dxa"/>
          </w:tcPr>
          <w:p w14:paraId="15BF08DC" w14:textId="44971F4F" w:rsidR="008A1D0B" w:rsidRDefault="001007ED" w:rsidP="008A1D0B">
            <w:pPr>
              <w:spacing w:after="90"/>
            </w:pPr>
            <w:r>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5268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5268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768C801" w:rsidR="00062768" w:rsidRDefault="001007ED" w:rsidP="00F37770">
    <w:pPr>
      <w:pStyle w:val="ContinuationFooter"/>
    </w:pPr>
    <w:fldSimple w:instr=" FILENAME   \* MERGEFORMAT ">
      <w:r w:rsidR="000833BF">
        <w:t>MSA Level 5 - Professional Specialist Manager.docx</w:t>
      </w:r>
    </w:fldSimple>
    <w:r w:rsidR="00467596">
      <w:t>MSA</w:t>
    </w:r>
    <w:r w:rsidR="00746AEB">
      <w:t xml:space="preserve"> Level </w:t>
    </w:r>
    <w:r w:rsidR="005F5CEE">
      <w:t>5</w:t>
    </w:r>
    <w:r w:rsidR="00CB1F23">
      <w:ptab w:relativeTo="margin" w:alignment="right" w:leader="none"/>
    </w:r>
    <w:r w:rsidR="00CB1F23">
      <w:fldChar w:fldCharType="begin"/>
    </w:r>
    <w:r w:rsidR="00CB1F23">
      <w:instrText xml:space="preserve"> PAGE   \* MERGEFORMAT </w:instrText>
    </w:r>
    <w:r w:rsidR="00CB1F23">
      <w:fldChar w:fldCharType="separate"/>
    </w:r>
    <w:r w:rsidR="0064125C">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F52ABB"/>
    <w:multiLevelType w:val="hybridMultilevel"/>
    <w:tmpl w:val="0466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F309CB"/>
    <w:multiLevelType w:val="hybridMultilevel"/>
    <w:tmpl w:val="B112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80529"/>
    <w:multiLevelType w:val="hybridMultilevel"/>
    <w:tmpl w:val="6ECE6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14132A"/>
    <w:multiLevelType w:val="hybridMultilevel"/>
    <w:tmpl w:val="A254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07151489">
    <w:abstractNumId w:val="21"/>
  </w:num>
  <w:num w:numId="2" w16cid:durableId="2053459231">
    <w:abstractNumId w:val="0"/>
  </w:num>
  <w:num w:numId="3" w16cid:durableId="554585621">
    <w:abstractNumId w:val="16"/>
  </w:num>
  <w:num w:numId="4" w16cid:durableId="397292380">
    <w:abstractNumId w:val="10"/>
  </w:num>
  <w:num w:numId="5" w16cid:durableId="1694383383">
    <w:abstractNumId w:val="11"/>
  </w:num>
  <w:num w:numId="6" w16cid:durableId="2131972589">
    <w:abstractNumId w:val="8"/>
  </w:num>
  <w:num w:numId="7" w16cid:durableId="1752656070">
    <w:abstractNumId w:val="3"/>
  </w:num>
  <w:num w:numId="8" w16cid:durableId="945961949">
    <w:abstractNumId w:val="6"/>
  </w:num>
  <w:num w:numId="9" w16cid:durableId="1201937594">
    <w:abstractNumId w:val="1"/>
  </w:num>
  <w:num w:numId="10" w16cid:durableId="396585590">
    <w:abstractNumId w:val="9"/>
  </w:num>
  <w:num w:numId="11" w16cid:durableId="1551385765">
    <w:abstractNumId w:val="4"/>
  </w:num>
  <w:num w:numId="12" w16cid:durableId="1934243382">
    <w:abstractNumId w:val="17"/>
  </w:num>
  <w:num w:numId="13" w16cid:durableId="317349912">
    <w:abstractNumId w:val="19"/>
  </w:num>
  <w:num w:numId="14" w16cid:durableId="1359041137">
    <w:abstractNumId w:val="7"/>
  </w:num>
  <w:num w:numId="15" w16cid:durableId="1337226852">
    <w:abstractNumId w:val="2"/>
  </w:num>
  <w:num w:numId="16" w16cid:durableId="21518694">
    <w:abstractNumId w:val="14"/>
  </w:num>
  <w:num w:numId="17" w16cid:durableId="1431699923">
    <w:abstractNumId w:val="15"/>
  </w:num>
  <w:num w:numId="18" w16cid:durableId="1381172021">
    <w:abstractNumId w:val="20"/>
  </w:num>
  <w:num w:numId="19" w16cid:durableId="162279244">
    <w:abstractNumId w:val="5"/>
  </w:num>
  <w:num w:numId="20" w16cid:durableId="1745493023">
    <w:abstractNumId w:val="18"/>
  </w:num>
  <w:num w:numId="21" w16cid:durableId="1393498848">
    <w:abstractNumId w:val="13"/>
  </w:num>
  <w:num w:numId="22" w16cid:durableId="124645356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7DE4"/>
    <w:rsid w:val="00062768"/>
    <w:rsid w:val="00063081"/>
    <w:rsid w:val="00071653"/>
    <w:rsid w:val="000824F4"/>
    <w:rsid w:val="000833BF"/>
    <w:rsid w:val="000978E8"/>
    <w:rsid w:val="000B1DED"/>
    <w:rsid w:val="000B4E5A"/>
    <w:rsid w:val="001007ED"/>
    <w:rsid w:val="00102BCB"/>
    <w:rsid w:val="0012209D"/>
    <w:rsid w:val="001532E2"/>
    <w:rsid w:val="00156F2F"/>
    <w:rsid w:val="0018144C"/>
    <w:rsid w:val="001840EA"/>
    <w:rsid w:val="001B6986"/>
    <w:rsid w:val="001C5C5C"/>
    <w:rsid w:val="001D0B37"/>
    <w:rsid w:val="001D5201"/>
    <w:rsid w:val="001E24BE"/>
    <w:rsid w:val="00205458"/>
    <w:rsid w:val="00222DE4"/>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7C28"/>
    <w:rsid w:val="00312C9E"/>
    <w:rsid w:val="00313CC8"/>
    <w:rsid w:val="003178D9"/>
    <w:rsid w:val="0034151E"/>
    <w:rsid w:val="00343D93"/>
    <w:rsid w:val="00364B2C"/>
    <w:rsid w:val="003701F7"/>
    <w:rsid w:val="00382AF5"/>
    <w:rsid w:val="003A2001"/>
    <w:rsid w:val="003B0262"/>
    <w:rsid w:val="003B7540"/>
    <w:rsid w:val="004022C1"/>
    <w:rsid w:val="004263FE"/>
    <w:rsid w:val="00463797"/>
    <w:rsid w:val="00467596"/>
    <w:rsid w:val="00474D00"/>
    <w:rsid w:val="004B2A50"/>
    <w:rsid w:val="004C0252"/>
    <w:rsid w:val="004D4966"/>
    <w:rsid w:val="0051744C"/>
    <w:rsid w:val="00524005"/>
    <w:rsid w:val="00541CE0"/>
    <w:rsid w:val="005534E1"/>
    <w:rsid w:val="00573487"/>
    <w:rsid w:val="00580CBF"/>
    <w:rsid w:val="005907B3"/>
    <w:rsid w:val="005949FA"/>
    <w:rsid w:val="005D44D1"/>
    <w:rsid w:val="005F5CEE"/>
    <w:rsid w:val="00601F61"/>
    <w:rsid w:val="00617FAD"/>
    <w:rsid w:val="006249FD"/>
    <w:rsid w:val="0064125C"/>
    <w:rsid w:val="006508B2"/>
    <w:rsid w:val="00651280"/>
    <w:rsid w:val="00671F76"/>
    <w:rsid w:val="00680547"/>
    <w:rsid w:val="00695D76"/>
    <w:rsid w:val="006B1AF6"/>
    <w:rsid w:val="006F44EB"/>
    <w:rsid w:val="00702D64"/>
    <w:rsid w:val="0070376B"/>
    <w:rsid w:val="00741960"/>
    <w:rsid w:val="00746AEB"/>
    <w:rsid w:val="00761108"/>
    <w:rsid w:val="00782617"/>
    <w:rsid w:val="00791076"/>
    <w:rsid w:val="0079197B"/>
    <w:rsid w:val="00791A2A"/>
    <w:rsid w:val="007C22CC"/>
    <w:rsid w:val="007C6FAA"/>
    <w:rsid w:val="007E19BB"/>
    <w:rsid w:val="007E2D19"/>
    <w:rsid w:val="007F2AEA"/>
    <w:rsid w:val="00813365"/>
    <w:rsid w:val="00813A2C"/>
    <w:rsid w:val="0081446C"/>
    <w:rsid w:val="0082020C"/>
    <w:rsid w:val="0082075E"/>
    <w:rsid w:val="008443D8"/>
    <w:rsid w:val="00854B1E"/>
    <w:rsid w:val="00856B8A"/>
    <w:rsid w:val="00876272"/>
    <w:rsid w:val="00883499"/>
    <w:rsid w:val="00885FD1"/>
    <w:rsid w:val="008961F9"/>
    <w:rsid w:val="008A1D0B"/>
    <w:rsid w:val="008D52C9"/>
    <w:rsid w:val="008F03C7"/>
    <w:rsid w:val="009064A9"/>
    <w:rsid w:val="009419A4"/>
    <w:rsid w:val="00945F4B"/>
    <w:rsid w:val="009464AF"/>
    <w:rsid w:val="0094696A"/>
    <w:rsid w:val="00954E47"/>
    <w:rsid w:val="00965BFB"/>
    <w:rsid w:val="00970E28"/>
    <w:rsid w:val="0098120F"/>
    <w:rsid w:val="00996476"/>
    <w:rsid w:val="00A021B7"/>
    <w:rsid w:val="00A131D9"/>
    <w:rsid w:val="00A14888"/>
    <w:rsid w:val="00A23226"/>
    <w:rsid w:val="00A34296"/>
    <w:rsid w:val="00A521A9"/>
    <w:rsid w:val="00A7244A"/>
    <w:rsid w:val="00A925C0"/>
    <w:rsid w:val="00AA3CB5"/>
    <w:rsid w:val="00AC2B17"/>
    <w:rsid w:val="00AE1CA0"/>
    <w:rsid w:val="00AE39DC"/>
    <w:rsid w:val="00AE4DC4"/>
    <w:rsid w:val="00B02F38"/>
    <w:rsid w:val="00B430BB"/>
    <w:rsid w:val="00B51ABF"/>
    <w:rsid w:val="00B84C12"/>
    <w:rsid w:val="00BB4A42"/>
    <w:rsid w:val="00BB7845"/>
    <w:rsid w:val="00BF1CC6"/>
    <w:rsid w:val="00C31B06"/>
    <w:rsid w:val="00C907D0"/>
    <w:rsid w:val="00CB1F23"/>
    <w:rsid w:val="00CD04F0"/>
    <w:rsid w:val="00CE3A26"/>
    <w:rsid w:val="00D16D9D"/>
    <w:rsid w:val="00D3349E"/>
    <w:rsid w:val="00D50678"/>
    <w:rsid w:val="00D54AA2"/>
    <w:rsid w:val="00D55315"/>
    <w:rsid w:val="00D5587F"/>
    <w:rsid w:val="00D65B56"/>
    <w:rsid w:val="00D67D41"/>
    <w:rsid w:val="00D73BB9"/>
    <w:rsid w:val="00DA4471"/>
    <w:rsid w:val="00DA5349"/>
    <w:rsid w:val="00DC1CE3"/>
    <w:rsid w:val="00DE553C"/>
    <w:rsid w:val="00E01106"/>
    <w:rsid w:val="00E25775"/>
    <w:rsid w:val="00E264FD"/>
    <w:rsid w:val="00E363B8"/>
    <w:rsid w:val="00E63AC1"/>
    <w:rsid w:val="00E96015"/>
    <w:rsid w:val="00EB589D"/>
    <w:rsid w:val="00ED2E52"/>
    <w:rsid w:val="00EE13FB"/>
    <w:rsid w:val="00F01EA0"/>
    <w:rsid w:val="00F135E0"/>
    <w:rsid w:val="00F3777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5BF0867"/>
  <w15:docId w15:val="{FA320500-FE21-4856-A055-875C076B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BodyText2">
    <w:name w:val="Body Text 2"/>
    <w:basedOn w:val="Normal"/>
    <w:link w:val="BodyText2Char"/>
    <w:unhideWhenUsed/>
    <w:rsid w:val="00DA5349"/>
    <w:pPr>
      <w:spacing w:after="120" w:line="480" w:lineRule="auto"/>
    </w:pPr>
  </w:style>
  <w:style w:type="character" w:customStyle="1" w:styleId="BodyText2Char">
    <w:name w:val="Body Text 2 Char"/>
    <w:basedOn w:val="DefaultParagraphFont"/>
    <w:link w:val="BodyText2"/>
    <w:rsid w:val="00DA534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18" ma:contentTypeDescription="Create a new document." ma:contentTypeScope="" ma:versionID="6e240e217467c55c71dad972b323cff1">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1c28b4812811a27db2390b299fe6aa97"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5552dd0-8e9f-4529-8583-bb9d15906ff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7103B-6FBB-4150-9639-430DC730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3401D-D749-478D-AB11-FA0F7713BF6C}">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2006/documentManagement/types"/>
    <ds:schemaRef ds:uri="3a5876ff-ebee-4689-9885-a67e46027ce0"/>
    <ds:schemaRef ds:uri="15552dd0-8e9f-4529-8583-bb9d15906ff8"/>
    <ds:schemaRef ds:uri="http://schemas.microsoft.com/sharepoint/v3"/>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Template>
  <TotalTime>1</TotalTime>
  <Pages>6</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Julie Shaw</cp:lastModifiedBy>
  <cp:revision>2</cp:revision>
  <cp:lastPrinted>2014-12-02T15:00:00Z</cp:lastPrinted>
  <dcterms:created xsi:type="dcterms:W3CDTF">2024-07-11T08:46:00Z</dcterms:created>
  <dcterms:modified xsi:type="dcterms:W3CDTF">2024-07-11T08:46:00Z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ies>
</file>